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108" w:tblpY="772" w:topFromText="0" w:vertAnchor="page"/>
        <w:tblW w:w="14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94"/>
        <w:gridCol w:w="4977"/>
        <w:gridCol w:w="1"/>
        <w:gridCol w:w="3717"/>
      </w:tblGrid>
      <w:tr>
        <w:trPr>
          <w:trHeight w:val="375" w:hRule="atLeast"/>
        </w:trPr>
        <w:tc>
          <w:tcPr>
            <w:tcW w:w="10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sz w:val="26"/>
                <w:szCs w:val="26"/>
                <w:lang w:eastAsia="sk-SK"/>
              </w:rPr>
              <w:t>Objednávací list                                                      č. 4/2022</w:t>
            </w:r>
          </w:p>
        </w:tc>
        <w:tc>
          <w:tcPr>
            <w:tcW w:w="37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  <w:t>Dodávateľ: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  <w:t>Odberateľ:</w:t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Regionálna rozvojová agentúra NOVOZÁMOCKO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Svätoplukova č. 1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940 01 Nové Zámky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Obecný úrad Nána 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Madáchova 2532/32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943 60 Nána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IČO: 00800279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DIČ: 2021074176</w:t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val="en-US"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IČO:   </w:t>
            </w:r>
            <w:r>
              <w:rPr>
                <w:rFonts w:eastAsia="Times New Roman" w:cs="Tahoma" w:ascii="Tahoma" w:hAnsi="Tahoma"/>
                <w:sz w:val="24"/>
                <w:szCs w:val="24"/>
                <w:lang w:val="en-US" w:eastAsia="sk-SK"/>
              </w:rPr>
              <w:t>45 737 711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val="en-US"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val="en-US" w:eastAsia="sk-SK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DIČ:   202 348 6465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val="en-US"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val="en-US" w:eastAsia="sk-SK"/>
              </w:rPr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val="en-US"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val="en-US" w:eastAsia="sk-SK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Zapísaná v Registri záujmových združení právnických osôb č.: 1/2012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Zapísal:</w:t>
            </w:r>
            <w:r>
              <w:rPr>
                <w:rFonts w:eastAsia="Times New Roman" w:cs="Times New Roman" w:ascii="Verdana" w:hAnsi="Verdana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Obvodný úrad Nitra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35" w:hRule="atLeast"/>
        </w:trPr>
        <w:tc>
          <w:tcPr>
            <w:tcW w:w="10572" w:type="dxa"/>
            <w:gridSpan w:val="3"/>
            <w:tcBorders>
              <w:top w:val="inset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Služba:</w:t>
            </w:r>
          </w:p>
          <w:tbl>
            <w:tblPr>
              <w:tblW w:w="10036" w:type="dxa"/>
              <w:jc w:val="left"/>
              <w:tblInd w:w="307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5214"/>
              <w:gridCol w:w="2268"/>
              <w:gridCol w:w="1507"/>
              <w:gridCol w:w="1046"/>
            </w:tblGrid>
            <w:tr>
              <w:trPr>
                <w:trHeight w:val="545" w:hRule="atLeast"/>
              </w:trPr>
              <w:tc>
                <w:tcPr>
                  <w:tcW w:w="5214" w:type="dxa"/>
                  <w:tcBorders>
                    <w:top w:val="single" w:sz="8" w:space="0" w:color="000000"/>
                    <w:left w:val="single" w:sz="4" w:space="0" w:color="000000"/>
                  </w:tcBorders>
                  <w:shd w:color="auto" w:fill="FFFF00" w:val="clear"/>
                  <w:vAlign w:val="center"/>
                </w:tcPr>
                <w:p>
                  <w:pPr>
                    <w:pStyle w:val="Normal"/>
                    <w:spacing w:before="0" w:after="200"/>
                    <w:ind w:hanging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Názov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auto" w:fill="FFFF0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Merná jednotka</w:t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(ks)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auto" w:fill="FFFF00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Jednotková cena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(€/ks)</w:t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04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auto" w:fill="FFFF00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Cena celkom v € </w:t>
                  </w:r>
                </w:p>
              </w:tc>
            </w:tr>
            <w:tr>
              <w:trPr>
                <w:trHeight w:val="255" w:hRule="atLeast"/>
                <w:cantSplit w:val="true"/>
              </w:trPr>
              <w:tc>
                <w:tcPr>
                  <w:tcW w:w="52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BodyText2"/>
                    <w:spacing w:lineRule="auto" w:line="240"/>
                    <w:rPr>
                      <w:rFonts w:ascii="Tahoma" w:hAnsi="Tahoma" w:cs="Tahom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>Spracovanie monitorovacích správ v rámci podporených projektov z Environmentálneho fondu s názvom :</w:t>
                  </w:r>
                </w:p>
                <w:p>
                  <w:pPr>
                    <w:pStyle w:val="BodyText2"/>
                    <w:numPr>
                      <w:ilvl w:val="0"/>
                      <w:numId w:val="1"/>
                    </w:numPr>
                    <w:spacing w:lineRule="auto" w:line="240"/>
                    <w:rPr>
                      <w:rFonts w:ascii="Tahoma" w:hAnsi="Tahoma" w:cs="Tahom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>„</w:t>
                  </w: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Podpora výroby tepla, teplej vody a elektrickej energie prostredníctvom využívania obnoviteľných zdrojov “ </w:t>
                  </w:r>
                </w:p>
                <w:p>
                  <w:pPr>
                    <w:pStyle w:val="BodyText2"/>
                    <w:numPr>
                      <w:ilvl w:val="0"/>
                      <w:numId w:val="1"/>
                    </w:numPr>
                    <w:spacing w:lineRule="auto" w:line="240"/>
                    <w:rPr>
                      <w:rFonts w:ascii="Tahoma" w:hAnsi="Tahoma" w:cs="Tahom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>„</w:t>
                  </w: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>Nákup zariadenia na zlepšenie kvality ovzdušia v obci Nána“</w:t>
                  </w:r>
                </w:p>
                <w:p>
                  <w:pPr>
                    <w:pStyle w:val="BodyText2"/>
                    <w:spacing w:lineRule="auto" w:line="240"/>
                    <w:ind w:left="360" w:hanging="0"/>
                    <w:rPr>
                      <w:rFonts w:ascii="Tahoma" w:hAnsi="Tahoma" w:cs="Tahom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BodyText2"/>
                    <w:spacing w:lineRule="auto" w:line="240" w:before="0" w:after="120"/>
                    <w:ind w:left="720" w:hanging="0"/>
                    <w:rPr>
                      <w:rFonts w:ascii="Tahoma" w:hAnsi="Tahoma" w:cs="Tahom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Tahoma" w:ascii="Tahoma" w:hAnsi="Tahoma"/>
                      <w:b/>
                      <w:bCs/>
                      <w:i/>
                      <w:iCs/>
                      <w:sz w:val="20"/>
                      <w:szCs w:val="20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bookmarkStart w:id="0" w:name="_GoBack"/>
                  <w:bookmarkStart w:id="1" w:name="_GoBack"/>
                  <w:bookmarkEnd w:id="1"/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Bezriadkovania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7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36" w:hRule="atLeast"/>
        </w:trPr>
        <w:tc>
          <w:tcPr>
            <w:tcW w:w="10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before="0" w:after="12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Dodávateľ nie je platcom DPH.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V Nových Zámkoch, dňa 28.04.2022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Vyhotovil: </w:t>
            </w:r>
            <w:r>
              <w:rPr>
                <w:rFonts w:eastAsia="Calibri" w:cs="Arial" w:ascii="Arial" w:hAnsi="Arial"/>
                <w:lang w:eastAsia="sk-SK"/>
              </w:rPr>
              <w:t xml:space="preserve"> Dezider Molnár</w:t>
            </w: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, starosta obce Nána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before="0" w:after="0"/>
              <w:rPr/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ab/>
            </w: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                                                                                      Dezider Molnár, v.r.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                                                                                 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  <w:t>Pečiatka, podpis</w:t>
            </w:r>
          </w:p>
          <w:p>
            <w:pPr>
              <w:pStyle w:val="Normal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>Prijal:   Ing. Peter Pénzeš, riaditeľ agentúry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sk-SK"/>
              </w:rPr>
              <w:t xml:space="preserve">                                                          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  <w:t>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  <w:t>Pečiatka, podpis, dátum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00" w:right="746" w:header="0" w:top="899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7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a57d2"/>
    <w:rPr>
      <w:color w:val="0000FF" w:themeColor="hyperlink"/>
      <w:u w:val="single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rsid w:val="00b14861"/>
    <w:rPr>
      <w:rFonts w:ascii="Times New Roman" w:hAnsi="Times New Roman" w:eastAsia="Times New Roman" w:cs="Times New Roman"/>
      <w:sz w:val="24"/>
      <w:szCs w:val="24"/>
      <w:lang w:val="cs-CZ" w:eastAsia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b14861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cs-CZ" w:eastAsia="ar-SA"/>
    </w:rPr>
  </w:style>
  <w:style w:type="paragraph" w:styleId="Bezriadkovania1" w:customStyle="1">
    <w:name w:val="Bez riadkovania1"/>
    <w:qFormat/>
    <w:rsid w:val="00b148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CA3F-7E10-4872-B7AB-0EABFD0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LibreOffice/6.2.7.1$Windows_X86_64 LibreOffice_project/23edc44b61b830b7d749943e020e96f5a7df63bf</Application>
  <Pages>1</Pages>
  <Words>133</Words>
  <Characters>807</Characters>
  <CharactersWithSpaces>1195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2022-05-05T10:20:00Z</dcterms:created>
  <dc:creator>RRANZ</dc:creator>
  <dc:description/>
  <dc:language>sk-SK</dc:language>
  <cp:lastModifiedBy/>
  <cp:lastPrinted>2022-05-12T07:55:11Z</cp:lastPrinted>
  <dcterms:modified xsi:type="dcterms:W3CDTF">2022-05-19T13:40:52Z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